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6D5125" w14:textId="77777777" w:rsidR="00541B40" w:rsidRDefault="00541B40" w:rsidP="006B279B">
      <w:pPr>
        <w:pStyle w:val="Title"/>
        <w:tabs>
          <w:tab w:val="left" w:pos="1134"/>
        </w:tabs>
        <w:spacing w:before="0"/>
        <w:ind w:left="1134" w:hanging="1134"/>
        <w:jc w:val="center"/>
        <w:rPr>
          <w:rFonts w:ascii="Times New Roman" w:eastAsia="Times New Roman" w:hAnsi="Times New Roman" w:cs="Times New Roman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B73FD3" wp14:editId="167FEB29">
            <wp:extent cx="11430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1DE3F" w14:textId="2B93E8A1" w:rsidR="003F1343" w:rsidRDefault="00B94E89" w:rsidP="00D66125">
      <w:pPr>
        <w:pStyle w:val="Title"/>
        <w:tabs>
          <w:tab w:val="left" w:pos="1134"/>
        </w:tabs>
        <w:ind w:left="0" w:firstLine="0"/>
        <w:jc w:val="center"/>
        <w:rPr>
          <w:rFonts w:ascii="Times New Roman" w:eastAsia="Times New Roman" w:hAnsi="Times New Roman" w:cs="Times New Roman"/>
        </w:rPr>
      </w:pPr>
      <w:bookmarkStart w:id="1" w:name="bookmark=id.1fob9te" w:colFirst="0" w:colLast="0"/>
      <w:bookmarkStart w:id="2" w:name="bookmark=id.3znysh7" w:colFirst="0" w:colLast="0"/>
      <w:bookmarkEnd w:id="1"/>
      <w:bookmarkEnd w:id="2"/>
      <w:r>
        <w:rPr>
          <w:rFonts w:ascii="Times New Roman" w:eastAsia="Times New Roman" w:hAnsi="Times New Roman" w:cs="Times New Roman"/>
        </w:rPr>
        <w:t>Annex</w:t>
      </w:r>
      <w:r w:rsidR="00D66125">
        <w:rPr>
          <w:rFonts w:ascii="Times New Roman" w:eastAsia="Times New Roman" w:hAnsi="Times New Roman" w:cs="Times New Roman"/>
        </w:rPr>
        <w:t xml:space="preserve"> I</w:t>
      </w:r>
      <w:r w:rsidR="00513AE9">
        <w:rPr>
          <w:rFonts w:ascii="Times New Roman" w:eastAsia="Times New Roman" w:hAnsi="Times New Roman" w:cs="Times New Roman"/>
        </w:rPr>
        <w:t>I</w:t>
      </w:r>
      <w:r w:rsidR="00B62FB0">
        <w:rPr>
          <w:rFonts w:ascii="Times New Roman" w:eastAsia="Times New Roman" w:hAnsi="Times New Roman" w:cs="Times New Roman"/>
        </w:rPr>
        <w:t xml:space="preserve"> - Logframe Matrix for Project</w:t>
      </w:r>
    </w:p>
    <w:tbl>
      <w:tblPr>
        <w:tblStyle w:val="aff4"/>
        <w:tblW w:w="13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98"/>
      </w:tblGrid>
      <w:tr w:rsidR="003F1343" w14:paraId="74796FBF" w14:textId="77777777" w:rsidTr="00641017">
        <w:tc>
          <w:tcPr>
            <w:tcW w:w="13298" w:type="dxa"/>
          </w:tcPr>
          <w:p w14:paraId="685017D2" w14:textId="77777777" w:rsidR="00550ECD" w:rsidRDefault="001647DB" w:rsidP="00D6612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purpose o</w:t>
            </w:r>
            <w:r w:rsidR="00DA2DB8">
              <w:rPr>
                <w:rFonts w:ascii="Times New Roman" w:eastAsia="Times New Roman" w:hAnsi="Times New Roman" w:cs="Times New Roman"/>
              </w:rPr>
              <w:t>f the l</w:t>
            </w:r>
            <w:r w:rsidR="00FC6E66">
              <w:rPr>
                <w:rFonts w:ascii="Times New Roman" w:eastAsia="Times New Roman" w:hAnsi="Times New Roman" w:cs="Times New Roman"/>
              </w:rPr>
              <w:t>ogframe</w:t>
            </w:r>
            <w:r w:rsidR="00DA2DB8">
              <w:rPr>
                <w:rFonts w:ascii="Times New Roman" w:eastAsia="Times New Roman" w:hAnsi="Times New Roman" w:cs="Times New Roman"/>
              </w:rPr>
              <w:t xml:space="preserve"> matrix</w:t>
            </w:r>
            <w:r w:rsidR="00FC6E66">
              <w:rPr>
                <w:rFonts w:ascii="Times New Roman" w:eastAsia="Times New Roman" w:hAnsi="Times New Roman" w:cs="Times New Roman"/>
              </w:rPr>
              <w:t xml:space="preserve"> is to provide </w:t>
            </w:r>
            <w:r>
              <w:rPr>
                <w:rFonts w:ascii="Times New Roman" w:eastAsia="Times New Roman" w:hAnsi="Times New Roman" w:cs="Times New Roman"/>
              </w:rPr>
              <w:t>UNFPA</w:t>
            </w:r>
            <w:r w:rsidR="00FC6E66">
              <w:rPr>
                <w:rFonts w:ascii="Times New Roman" w:eastAsia="Times New Roman" w:hAnsi="Times New Roman" w:cs="Times New Roman"/>
              </w:rPr>
              <w:t xml:space="preserve"> with</w:t>
            </w:r>
            <w:r>
              <w:rPr>
                <w:rFonts w:ascii="Times New Roman" w:eastAsia="Times New Roman" w:hAnsi="Times New Roman" w:cs="Times New Roman"/>
              </w:rPr>
              <w:t xml:space="preserve"> the structure of the main elements of the proposed project and the linkages between them. </w:t>
            </w:r>
            <w:r w:rsidR="00553899">
              <w:rPr>
                <w:rFonts w:ascii="Times New Roman" w:eastAsia="Times New Roman" w:hAnsi="Times New Roman" w:cs="Times New Roman"/>
              </w:rPr>
              <w:t xml:space="preserve">The below template has to be </w:t>
            </w:r>
            <w:r w:rsidR="005A78BF">
              <w:rPr>
                <w:rFonts w:ascii="Times New Roman" w:eastAsia="Times New Roman" w:hAnsi="Times New Roman" w:cs="Times New Roman"/>
              </w:rPr>
              <w:t>cust</w:t>
            </w:r>
            <w:r w:rsidR="00550ECD">
              <w:rPr>
                <w:rFonts w:ascii="Times New Roman" w:eastAsia="Times New Roman" w:hAnsi="Times New Roman" w:cs="Times New Roman"/>
              </w:rPr>
              <w:t>omized and adapted to the content of the proposal</w:t>
            </w:r>
            <w:r w:rsidR="005A78B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BDDBBC6" w14:textId="012BD4EA" w:rsidR="003F1343" w:rsidRDefault="00DA2DB8" w:rsidP="00B55AEC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The proposed l</w:t>
            </w:r>
            <w:r w:rsidR="001647DB">
              <w:rPr>
                <w:rFonts w:ascii="Times New Roman" w:eastAsia="Times New Roman" w:hAnsi="Times New Roman" w:cs="Times New Roman"/>
              </w:rPr>
              <w:t xml:space="preserve">ogframe has to be aligned with the </w:t>
            </w:r>
            <w:proofErr w:type="spellStart"/>
            <w:r w:rsidR="00B55AEC">
              <w:rPr>
                <w:rFonts w:ascii="Times New Roman" w:eastAsia="Times New Roman" w:hAnsi="Times New Roman" w:cs="Times New Roman"/>
              </w:rPr>
              <w:t>l</w:t>
            </w:r>
            <w:r w:rsidR="006B3F6F">
              <w:rPr>
                <w:rFonts w:ascii="Times New Roman" w:eastAsia="Times New Roman" w:hAnsi="Times New Roman" w:cs="Times New Roman"/>
              </w:rPr>
              <w:t>ogframe</w:t>
            </w:r>
            <w:proofErr w:type="spellEnd"/>
            <w:r w:rsidR="006B3F6F">
              <w:rPr>
                <w:rFonts w:ascii="Times New Roman" w:eastAsia="Times New Roman" w:hAnsi="Times New Roman" w:cs="Times New Roman"/>
              </w:rPr>
              <w:t xml:space="preserve"> of the Humanitarian Response Plan</w:t>
            </w:r>
            <w:r w:rsidR="00B55AEC">
              <w:rPr>
                <w:rFonts w:ascii="Times New Roman" w:eastAsia="Times New Roman" w:hAnsi="Times New Roman" w:cs="Times New Roman"/>
              </w:rPr>
              <w:t xml:space="preserve"> (HRP)</w:t>
            </w:r>
            <w:r w:rsidR="006B3F6F">
              <w:rPr>
                <w:rFonts w:ascii="Times New Roman" w:eastAsia="Times New Roman" w:hAnsi="Times New Roman" w:cs="Times New Roman"/>
              </w:rPr>
              <w:t xml:space="preserve"> for Syria,</w:t>
            </w:r>
            <w:r w:rsidR="001647DB">
              <w:rPr>
                <w:rFonts w:ascii="Times New Roman" w:eastAsia="Times New Roman" w:hAnsi="Times New Roman" w:cs="Times New Roman"/>
              </w:rPr>
              <w:t xml:space="preserve"> that reflect</w:t>
            </w:r>
            <w:r w:rsidR="00FC6E66">
              <w:rPr>
                <w:rFonts w:ascii="Times New Roman" w:eastAsia="Times New Roman" w:hAnsi="Times New Roman" w:cs="Times New Roman"/>
              </w:rPr>
              <w:t>s</w:t>
            </w:r>
            <w:r w:rsidR="001647DB">
              <w:rPr>
                <w:rFonts w:ascii="Times New Roman" w:eastAsia="Times New Roman" w:hAnsi="Times New Roman" w:cs="Times New Roman"/>
              </w:rPr>
              <w:t xml:space="preserve"> the inter-agency Strategy </w:t>
            </w:r>
            <w:r w:rsidR="006B3F6F">
              <w:rPr>
                <w:rFonts w:ascii="Times New Roman" w:eastAsia="Times New Roman" w:hAnsi="Times New Roman" w:cs="Times New Roman"/>
              </w:rPr>
              <w:t>for Turkey Cross-Border.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55AEC">
              <w:rPr>
                <w:rFonts w:ascii="Times New Roman" w:eastAsia="Times New Roman" w:hAnsi="Times New Roman" w:cs="Times New Roman"/>
              </w:rPr>
              <w:t>The HRP indicators must be</w:t>
            </w:r>
            <w:r w:rsidR="00FD1D7C">
              <w:rPr>
                <w:rFonts w:ascii="Times New Roman" w:eastAsia="Times New Roman" w:hAnsi="Times New Roman" w:cs="Times New Roman"/>
              </w:rPr>
              <w:t xml:space="preserve"> included in the logframe</w:t>
            </w:r>
            <w:r w:rsidR="00550ECD">
              <w:rPr>
                <w:rFonts w:ascii="Times New Roman" w:eastAsia="Times New Roman" w:hAnsi="Times New Roman" w:cs="Times New Roman"/>
              </w:rPr>
              <w:t xml:space="preserve">, as a minimum. It </w:t>
            </w:r>
            <w:r w:rsidR="001C2EA0">
              <w:rPr>
                <w:rFonts w:ascii="Times New Roman" w:eastAsia="Times New Roman" w:hAnsi="Times New Roman" w:cs="Times New Roman"/>
              </w:rPr>
              <w:t xml:space="preserve">is strongly recommended to add </w:t>
            </w:r>
            <w:r w:rsidR="00550ECD">
              <w:rPr>
                <w:rFonts w:ascii="Times New Roman" w:eastAsia="Times New Roman" w:hAnsi="Times New Roman" w:cs="Times New Roman"/>
              </w:rPr>
              <w:t xml:space="preserve">customized indicators </w:t>
            </w:r>
            <w:r w:rsidR="006B2C64">
              <w:rPr>
                <w:rFonts w:ascii="Times New Roman" w:eastAsia="Times New Roman" w:hAnsi="Times New Roman" w:cs="Times New Roman"/>
              </w:rPr>
              <w:t>covering</w:t>
            </w:r>
            <w:r w:rsidR="004A2A05">
              <w:rPr>
                <w:rFonts w:ascii="Times New Roman" w:eastAsia="Times New Roman" w:hAnsi="Times New Roman" w:cs="Times New Roman"/>
              </w:rPr>
              <w:t xml:space="preserve"> all aspects of the project at outcome, output and activity le</w:t>
            </w:r>
            <w:bookmarkStart w:id="3" w:name="_GoBack"/>
            <w:bookmarkEnd w:id="3"/>
            <w:r w:rsidR="004A2A05">
              <w:rPr>
                <w:rFonts w:ascii="Times New Roman" w:eastAsia="Times New Roman" w:hAnsi="Times New Roman" w:cs="Times New Roman"/>
              </w:rPr>
              <w:t xml:space="preserve">vels. </w:t>
            </w:r>
            <w:r w:rsidR="00B55AEC">
              <w:rPr>
                <w:rFonts w:ascii="Times New Roman" w:eastAsia="Times New Roman" w:hAnsi="Times New Roman" w:cs="Times New Roman"/>
              </w:rPr>
              <w:t>In particular, applying organizations are encouraged to adopt indicators demonstrating impact and value for money.  Finally, the selected i</w:t>
            </w:r>
            <w:r w:rsidR="001778CA">
              <w:rPr>
                <w:rFonts w:ascii="Times New Roman" w:eastAsia="Times New Roman" w:hAnsi="Times New Roman" w:cs="Times New Roman"/>
              </w:rPr>
              <w:t>ndicators should also reflect commitment to AGD</w:t>
            </w:r>
            <w:r w:rsidR="00DE7043">
              <w:rPr>
                <w:rFonts w:ascii="Times New Roman" w:eastAsia="Times New Roman" w:hAnsi="Times New Roman" w:cs="Times New Roman"/>
              </w:rPr>
              <w:t xml:space="preserve"> and be disaggregated as </w:t>
            </w:r>
            <w:r w:rsidR="001C2EA0">
              <w:rPr>
                <w:rFonts w:ascii="Times New Roman" w:eastAsia="Times New Roman" w:hAnsi="Times New Roman" w:cs="Times New Roman"/>
              </w:rPr>
              <w:t xml:space="preserve">relevant. </w:t>
            </w:r>
          </w:p>
        </w:tc>
      </w:tr>
    </w:tbl>
    <w:p w14:paraId="7A1043D2" w14:textId="77777777" w:rsidR="002A4EAD" w:rsidRDefault="002A4EAD" w:rsidP="00513AE9">
      <w:pPr>
        <w:rPr>
          <w:rFonts w:ascii="Times New Roman" w:eastAsia="Times New Roman" w:hAnsi="Times New Roman" w:cs="Times New Roman"/>
        </w:rPr>
      </w:pPr>
    </w:p>
    <w:p w14:paraId="5D06DABB" w14:textId="77777777" w:rsidR="002A4EAD" w:rsidRDefault="002A4EAD" w:rsidP="00513AE9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84"/>
        <w:gridCol w:w="2444"/>
        <w:gridCol w:w="1843"/>
        <w:gridCol w:w="1984"/>
        <w:gridCol w:w="1276"/>
        <w:gridCol w:w="1276"/>
        <w:gridCol w:w="1417"/>
        <w:gridCol w:w="2127"/>
      </w:tblGrid>
      <w:tr w:rsidR="00494458" w14:paraId="4CCFF67C" w14:textId="77777777" w:rsidTr="009E1F53">
        <w:tc>
          <w:tcPr>
            <w:tcW w:w="1384" w:type="dxa"/>
          </w:tcPr>
          <w:p w14:paraId="0EB210C6" w14:textId="77777777" w:rsidR="003F6081" w:rsidRPr="009E1F53" w:rsidRDefault="003F6081" w:rsidP="00513A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4" w:type="dxa"/>
          </w:tcPr>
          <w:p w14:paraId="603A473B" w14:textId="68E9F0CD" w:rsidR="003F6081" w:rsidRPr="009E1F53" w:rsidRDefault="003F6081" w:rsidP="004944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E1F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Project Summary</w:t>
            </w:r>
          </w:p>
        </w:tc>
        <w:tc>
          <w:tcPr>
            <w:tcW w:w="1843" w:type="dxa"/>
          </w:tcPr>
          <w:p w14:paraId="36CB9154" w14:textId="71C7D318" w:rsidR="003F6081" w:rsidRPr="009E1F53" w:rsidRDefault="003F6081" w:rsidP="004944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E1F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Indicators</w:t>
            </w:r>
          </w:p>
        </w:tc>
        <w:tc>
          <w:tcPr>
            <w:tcW w:w="1984" w:type="dxa"/>
          </w:tcPr>
          <w:p w14:paraId="3A9316C3" w14:textId="19FA2BC5" w:rsidR="003F6081" w:rsidRPr="009E1F53" w:rsidRDefault="003F6081" w:rsidP="004944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E1F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Definition</w:t>
            </w:r>
          </w:p>
        </w:tc>
        <w:tc>
          <w:tcPr>
            <w:tcW w:w="1276" w:type="dxa"/>
          </w:tcPr>
          <w:p w14:paraId="37DD091D" w14:textId="2D6DD559" w:rsidR="003F6081" w:rsidRPr="009E1F53" w:rsidRDefault="003F6081" w:rsidP="004944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E1F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Baseline 2021</w:t>
            </w:r>
          </w:p>
        </w:tc>
        <w:tc>
          <w:tcPr>
            <w:tcW w:w="1276" w:type="dxa"/>
          </w:tcPr>
          <w:p w14:paraId="35B361F2" w14:textId="699E7452" w:rsidR="003F6081" w:rsidRPr="009E1F53" w:rsidRDefault="003F6081" w:rsidP="004944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E1F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Targets 2022</w:t>
            </w:r>
          </w:p>
        </w:tc>
        <w:tc>
          <w:tcPr>
            <w:tcW w:w="1417" w:type="dxa"/>
          </w:tcPr>
          <w:p w14:paraId="3DC15489" w14:textId="7EE16871" w:rsidR="003F6081" w:rsidRPr="009E1F53" w:rsidRDefault="003F6081" w:rsidP="004944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E1F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Means of Verification</w:t>
            </w:r>
          </w:p>
        </w:tc>
        <w:tc>
          <w:tcPr>
            <w:tcW w:w="2127" w:type="dxa"/>
          </w:tcPr>
          <w:p w14:paraId="3CD4DA85" w14:textId="2870C484" w:rsidR="003F6081" w:rsidRPr="009E1F53" w:rsidRDefault="003F6081" w:rsidP="0049445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E1F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Risks and Assumptions</w:t>
            </w:r>
          </w:p>
        </w:tc>
      </w:tr>
      <w:tr w:rsidR="00494458" w14:paraId="0AF9CE5F" w14:textId="77777777" w:rsidTr="00CB6FD4">
        <w:trPr>
          <w:trHeight w:val="104"/>
        </w:trPr>
        <w:tc>
          <w:tcPr>
            <w:tcW w:w="13751" w:type="dxa"/>
            <w:gridSpan w:val="8"/>
          </w:tcPr>
          <w:p w14:paraId="56A4CA82" w14:textId="1D38DD77" w:rsidR="003F6081" w:rsidRPr="00CB6FD4" w:rsidRDefault="00CB6FD4" w:rsidP="003F608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B6FD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Problem Statement</w:t>
            </w:r>
          </w:p>
        </w:tc>
      </w:tr>
      <w:tr w:rsidR="00CB6FD4" w14:paraId="04754DD7" w14:textId="77777777" w:rsidTr="00494458">
        <w:trPr>
          <w:trHeight w:val="104"/>
        </w:trPr>
        <w:tc>
          <w:tcPr>
            <w:tcW w:w="13751" w:type="dxa"/>
            <w:gridSpan w:val="8"/>
          </w:tcPr>
          <w:p w14:paraId="61333496" w14:textId="409E8A9F" w:rsidR="00CB6FD4" w:rsidRPr="009E1F53" w:rsidRDefault="00CB6FD4" w:rsidP="003F608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E1F5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Overall Project Objective</w:t>
            </w:r>
          </w:p>
        </w:tc>
      </w:tr>
      <w:tr w:rsidR="00494458" w14:paraId="523F37D4" w14:textId="77777777" w:rsidTr="00494458">
        <w:tc>
          <w:tcPr>
            <w:tcW w:w="13751" w:type="dxa"/>
            <w:gridSpan w:val="8"/>
          </w:tcPr>
          <w:p w14:paraId="5451693D" w14:textId="25E947CE" w:rsidR="0026261F" w:rsidRPr="00DE21F9" w:rsidRDefault="0026261F" w:rsidP="00513AE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E21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Outcome 1.</w:t>
            </w:r>
          </w:p>
        </w:tc>
      </w:tr>
      <w:tr w:rsidR="00C715FC" w14:paraId="056A77D8" w14:textId="77777777" w:rsidTr="009E1F53">
        <w:tc>
          <w:tcPr>
            <w:tcW w:w="1384" w:type="dxa"/>
          </w:tcPr>
          <w:p w14:paraId="5E4DA4B8" w14:textId="6B9B0B19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  <w:r w:rsidRPr="00330503">
              <w:rPr>
                <w:rFonts w:ascii="Times New Roman" w:eastAsia="Times New Roman" w:hAnsi="Times New Roman" w:cs="Times New Roman"/>
                <w:b/>
              </w:rPr>
              <w:t>Output 1.1.</w:t>
            </w:r>
          </w:p>
        </w:tc>
        <w:tc>
          <w:tcPr>
            <w:tcW w:w="2444" w:type="dxa"/>
          </w:tcPr>
          <w:p w14:paraId="63B5057A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32A002F8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3F9EC247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89003FF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7F61E2F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17F0D508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14:paraId="0D295339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15FC" w14:paraId="1680D735" w14:textId="77777777" w:rsidTr="009E1F53">
        <w:tc>
          <w:tcPr>
            <w:tcW w:w="1384" w:type="dxa"/>
          </w:tcPr>
          <w:p w14:paraId="60844D8B" w14:textId="36059DEB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  <w:r w:rsidRPr="00330503">
              <w:rPr>
                <w:rFonts w:ascii="Times New Roman" w:eastAsia="Times New Roman" w:hAnsi="Times New Roman" w:cs="Times New Roman"/>
                <w:i/>
              </w:rPr>
              <w:t>Activity 1.1.1.</w:t>
            </w:r>
          </w:p>
        </w:tc>
        <w:tc>
          <w:tcPr>
            <w:tcW w:w="2444" w:type="dxa"/>
          </w:tcPr>
          <w:p w14:paraId="4E9FB08D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5F44F001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72B84DF2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23933939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6207005E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41A60CFC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1A4CFC89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15FC" w14:paraId="59AFFB7B" w14:textId="77777777" w:rsidTr="009E1F53">
        <w:tc>
          <w:tcPr>
            <w:tcW w:w="1384" w:type="dxa"/>
          </w:tcPr>
          <w:p w14:paraId="67CCD203" w14:textId="10880023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  <w:r w:rsidRPr="00330503">
              <w:rPr>
                <w:rFonts w:ascii="Times New Roman" w:eastAsia="Times New Roman" w:hAnsi="Times New Roman" w:cs="Times New Roman"/>
                <w:i/>
              </w:rPr>
              <w:t xml:space="preserve">Activity 1.1.2. </w:t>
            </w:r>
          </w:p>
        </w:tc>
        <w:tc>
          <w:tcPr>
            <w:tcW w:w="2444" w:type="dxa"/>
          </w:tcPr>
          <w:p w14:paraId="37A19B0D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4DC61305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42D483BA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6DCE5966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20488E4D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1A87D759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685D2DB9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15FC" w14:paraId="218E4079" w14:textId="77777777" w:rsidTr="009E1F53">
        <w:tc>
          <w:tcPr>
            <w:tcW w:w="1384" w:type="dxa"/>
          </w:tcPr>
          <w:p w14:paraId="4F4F7F64" w14:textId="4C7A084B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  <w:r w:rsidRPr="00330503">
              <w:rPr>
                <w:rFonts w:ascii="Times New Roman" w:eastAsia="Times New Roman" w:hAnsi="Times New Roman" w:cs="Times New Roman"/>
                <w:i/>
              </w:rPr>
              <w:t>Activity 1.1.3.</w:t>
            </w:r>
          </w:p>
        </w:tc>
        <w:tc>
          <w:tcPr>
            <w:tcW w:w="2444" w:type="dxa"/>
          </w:tcPr>
          <w:p w14:paraId="37D6F3C6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4C52C19B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1DDA2683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50422D7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1AB9753D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57D3648C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63C54252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15FC" w14:paraId="6C03CD5A" w14:textId="77777777" w:rsidTr="009E1F53">
        <w:tc>
          <w:tcPr>
            <w:tcW w:w="1384" w:type="dxa"/>
          </w:tcPr>
          <w:p w14:paraId="694C1F05" w14:textId="7B51BACC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  <w:r w:rsidRPr="00330503">
              <w:rPr>
                <w:rFonts w:ascii="Times New Roman" w:eastAsia="Times New Roman" w:hAnsi="Times New Roman" w:cs="Times New Roman"/>
                <w:b/>
              </w:rPr>
              <w:t>Output 1.2</w:t>
            </w:r>
          </w:p>
        </w:tc>
        <w:tc>
          <w:tcPr>
            <w:tcW w:w="2444" w:type="dxa"/>
          </w:tcPr>
          <w:p w14:paraId="284F0472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7A6A4607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5A0D78B9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1DD268D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2C1CC4CB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66B663DB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14:paraId="7E21A6AA" w14:textId="77777777" w:rsidR="00C715FC" w:rsidRDefault="00C715FC" w:rsidP="00513A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15FC" w14:paraId="434789AE" w14:textId="77777777" w:rsidTr="009E1F53">
        <w:tc>
          <w:tcPr>
            <w:tcW w:w="1384" w:type="dxa"/>
          </w:tcPr>
          <w:p w14:paraId="671125F6" w14:textId="097813C2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  <w:r w:rsidRPr="00330503">
              <w:rPr>
                <w:rFonts w:ascii="Times New Roman" w:eastAsia="Times New Roman" w:hAnsi="Times New Roman" w:cs="Times New Roman"/>
                <w:i/>
              </w:rPr>
              <w:t xml:space="preserve">Activity 1.2.1. </w:t>
            </w:r>
          </w:p>
        </w:tc>
        <w:tc>
          <w:tcPr>
            <w:tcW w:w="2444" w:type="dxa"/>
          </w:tcPr>
          <w:p w14:paraId="17EA310D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E687BAB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595D0E96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6205648F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03EFBA83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1ED2F109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1D7597A6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15FC" w14:paraId="1B99EB02" w14:textId="77777777" w:rsidTr="009E1F53">
        <w:tc>
          <w:tcPr>
            <w:tcW w:w="1384" w:type="dxa"/>
          </w:tcPr>
          <w:p w14:paraId="2A79B1E7" w14:textId="5E9A9F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  <w:r w:rsidRPr="00330503">
              <w:rPr>
                <w:rFonts w:ascii="Times New Roman" w:eastAsia="Times New Roman" w:hAnsi="Times New Roman" w:cs="Times New Roman"/>
                <w:i/>
              </w:rPr>
              <w:t>Activity 1.2.2.</w:t>
            </w:r>
          </w:p>
        </w:tc>
        <w:tc>
          <w:tcPr>
            <w:tcW w:w="2444" w:type="dxa"/>
          </w:tcPr>
          <w:p w14:paraId="19AAAEA8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43FB1E4D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13C63D74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37303793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FD0D13A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18F77B35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693E71A0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15FC" w14:paraId="1EF35499" w14:textId="77777777" w:rsidTr="009E1F53">
        <w:tc>
          <w:tcPr>
            <w:tcW w:w="1384" w:type="dxa"/>
          </w:tcPr>
          <w:p w14:paraId="7AD96412" w14:textId="6CE4759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  <w:r w:rsidRPr="00330503">
              <w:rPr>
                <w:rFonts w:ascii="Times New Roman" w:eastAsia="Times New Roman" w:hAnsi="Times New Roman" w:cs="Times New Roman"/>
                <w:i/>
              </w:rPr>
              <w:t xml:space="preserve">Activity 1.2.3 </w:t>
            </w:r>
          </w:p>
        </w:tc>
        <w:tc>
          <w:tcPr>
            <w:tcW w:w="2444" w:type="dxa"/>
          </w:tcPr>
          <w:p w14:paraId="00E0F729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517693AB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4D0BF4AB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EB6187D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0AD6617C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5D667F01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4023229A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15FC" w14:paraId="5EBC4F1D" w14:textId="77777777" w:rsidTr="009E1F53">
        <w:tc>
          <w:tcPr>
            <w:tcW w:w="1384" w:type="dxa"/>
          </w:tcPr>
          <w:p w14:paraId="78014593" w14:textId="13800823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  <w:r w:rsidRPr="00330503">
              <w:rPr>
                <w:rFonts w:ascii="Times New Roman" w:eastAsia="Times New Roman" w:hAnsi="Times New Roman" w:cs="Times New Roman"/>
                <w:b/>
              </w:rPr>
              <w:t xml:space="preserve">Output 1.3. </w:t>
            </w:r>
          </w:p>
        </w:tc>
        <w:tc>
          <w:tcPr>
            <w:tcW w:w="2444" w:type="dxa"/>
          </w:tcPr>
          <w:p w14:paraId="63D709FE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4BA73D33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69E3A4E4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D39B716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0A31B54A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300499BF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14:paraId="3B8B0144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15FC" w14:paraId="2CFEC8B8" w14:textId="77777777" w:rsidTr="009E1F53">
        <w:tc>
          <w:tcPr>
            <w:tcW w:w="1384" w:type="dxa"/>
          </w:tcPr>
          <w:p w14:paraId="7933FB53" w14:textId="31C4D7F2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  <w:r w:rsidRPr="00330503">
              <w:rPr>
                <w:rFonts w:ascii="Times New Roman" w:eastAsia="Times New Roman" w:hAnsi="Times New Roman" w:cs="Times New Roman"/>
                <w:i/>
              </w:rPr>
              <w:t>Activity 1.3.1.</w:t>
            </w:r>
          </w:p>
        </w:tc>
        <w:tc>
          <w:tcPr>
            <w:tcW w:w="2444" w:type="dxa"/>
          </w:tcPr>
          <w:p w14:paraId="5A3D9FA7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0922B74B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13DE61C2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5591B14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670B2AB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3C83333F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1051CBA9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15FC" w14:paraId="78CB12C3" w14:textId="77777777" w:rsidTr="009E1F53">
        <w:tc>
          <w:tcPr>
            <w:tcW w:w="1384" w:type="dxa"/>
          </w:tcPr>
          <w:p w14:paraId="16E8C015" w14:textId="219BC1D8" w:rsidR="00C715FC" w:rsidRPr="00330503" w:rsidRDefault="00C715FC" w:rsidP="00DA2DB8">
            <w:pPr>
              <w:rPr>
                <w:rFonts w:ascii="Times New Roman" w:eastAsia="Times New Roman" w:hAnsi="Times New Roman" w:cs="Times New Roman"/>
                <w:i/>
              </w:rPr>
            </w:pPr>
            <w:r w:rsidRPr="00330503">
              <w:rPr>
                <w:rFonts w:ascii="Times New Roman" w:eastAsia="Times New Roman" w:hAnsi="Times New Roman" w:cs="Times New Roman"/>
                <w:i/>
              </w:rPr>
              <w:t xml:space="preserve">Activity 1.3.2. </w:t>
            </w:r>
          </w:p>
        </w:tc>
        <w:tc>
          <w:tcPr>
            <w:tcW w:w="2444" w:type="dxa"/>
          </w:tcPr>
          <w:p w14:paraId="7A1DB187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60308852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40EA8A6E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00CD733C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64CA6D08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44C5BA80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7090A9B2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15FC" w14:paraId="366DC3C2" w14:textId="77777777" w:rsidTr="009E1F53">
        <w:tc>
          <w:tcPr>
            <w:tcW w:w="1384" w:type="dxa"/>
          </w:tcPr>
          <w:p w14:paraId="007DB78D" w14:textId="2BFBBA67" w:rsidR="00C715FC" w:rsidRPr="00330503" w:rsidRDefault="00C715FC" w:rsidP="00DA2DB8">
            <w:pPr>
              <w:rPr>
                <w:rFonts w:ascii="Times New Roman" w:eastAsia="Times New Roman" w:hAnsi="Times New Roman" w:cs="Times New Roman"/>
                <w:i/>
              </w:rPr>
            </w:pPr>
            <w:r w:rsidRPr="00330503">
              <w:rPr>
                <w:rFonts w:ascii="Times New Roman" w:eastAsia="Times New Roman" w:hAnsi="Times New Roman" w:cs="Times New Roman"/>
                <w:i/>
              </w:rPr>
              <w:t xml:space="preserve">Activity 1.3.3. </w:t>
            </w:r>
          </w:p>
        </w:tc>
        <w:tc>
          <w:tcPr>
            <w:tcW w:w="2444" w:type="dxa"/>
          </w:tcPr>
          <w:p w14:paraId="71F751A5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38041457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0F8D141E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32497374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6DEF797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72CD3C83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46975391" w14:textId="77777777" w:rsidR="00C715FC" w:rsidRDefault="00C715FC" w:rsidP="00DA2DB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A3DC47" w14:textId="77777777" w:rsidR="00553899" w:rsidRDefault="00553899" w:rsidP="00513AE9">
      <w:pPr>
        <w:rPr>
          <w:rFonts w:ascii="Times New Roman" w:eastAsia="Times New Roman" w:hAnsi="Times New Roman" w:cs="Times New Roman"/>
        </w:rPr>
      </w:pPr>
    </w:p>
    <w:p w14:paraId="6AC592DD" w14:textId="77777777" w:rsidR="00D23BCC" w:rsidRPr="0020112B" w:rsidRDefault="00D23BCC" w:rsidP="0020112B">
      <w:pPr>
        <w:rPr>
          <w:rFonts w:ascii="Times New Roman" w:eastAsia="Times New Roman" w:hAnsi="Times New Roman" w:cs="Times New Roman"/>
        </w:rPr>
      </w:pPr>
    </w:p>
    <w:sectPr w:rsidR="00D23BCC" w:rsidRPr="0020112B" w:rsidSect="00494458">
      <w:footerReference w:type="default" r:id="rId11"/>
      <w:pgSz w:w="15840" w:h="12240" w:orient="landscape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EB506" w14:textId="77777777" w:rsidR="001C2EA0" w:rsidRDefault="001C2EA0">
      <w:r>
        <w:separator/>
      </w:r>
    </w:p>
  </w:endnote>
  <w:endnote w:type="continuationSeparator" w:id="0">
    <w:p w14:paraId="743E77AF" w14:textId="77777777" w:rsidR="001C2EA0" w:rsidRDefault="001C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3B57" w14:textId="6B62CC35" w:rsidR="001C2EA0" w:rsidRPr="00BF5492" w:rsidRDefault="001C2EA0">
    <w:pPr>
      <w:tabs>
        <w:tab w:val="center" w:pos="4680"/>
        <w:tab w:val="right" w:pos="9360"/>
      </w:tabs>
      <w:spacing w:after="708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A63CA" w14:textId="77777777" w:rsidR="001C2EA0" w:rsidRDefault="001C2EA0">
      <w:r>
        <w:separator/>
      </w:r>
    </w:p>
  </w:footnote>
  <w:footnote w:type="continuationSeparator" w:id="0">
    <w:p w14:paraId="02054059" w14:textId="77777777" w:rsidR="001C2EA0" w:rsidRDefault="001C2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EBF"/>
    <w:multiLevelType w:val="multilevel"/>
    <w:tmpl w:val="1C24D2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8A72735"/>
    <w:multiLevelType w:val="multilevel"/>
    <w:tmpl w:val="255230A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32B86"/>
    <w:multiLevelType w:val="hybridMultilevel"/>
    <w:tmpl w:val="034E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1CB"/>
    <w:multiLevelType w:val="multilevel"/>
    <w:tmpl w:val="2A1A85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81E78D8"/>
    <w:multiLevelType w:val="multilevel"/>
    <w:tmpl w:val="9CBA05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E170A7C"/>
    <w:multiLevelType w:val="multilevel"/>
    <w:tmpl w:val="041E74A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90E1F"/>
    <w:multiLevelType w:val="multilevel"/>
    <w:tmpl w:val="0DA838A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1507D"/>
    <w:multiLevelType w:val="multilevel"/>
    <w:tmpl w:val="2A28C0A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B3433"/>
    <w:multiLevelType w:val="multilevel"/>
    <w:tmpl w:val="8B9C78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29CE09DF"/>
    <w:multiLevelType w:val="hybridMultilevel"/>
    <w:tmpl w:val="9D90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E3CBE"/>
    <w:multiLevelType w:val="multilevel"/>
    <w:tmpl w:val="21A4F3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B2073B7"/>
    <w:multiLevelType w:val="multilevel"/>
    <w:tmpl w:val="8BA00DA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45296"/>
    <w:multiLevelType w:val="multilevel"/>
    <w:tmpl w:val="29EEFAA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87305"/>
    <w:multiLevelType w:val="multilevel"/>
    <w:tmpl w:val="8B8E5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49480FDA"/>
    <w:multiLevelType w:val="hybridMultilevel"/>
    <w:tmpl w:val="DD6E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67B14"/>
    <w:multiLevelType w:val="multilevel"/>
    <w:tmpl w:val="05887A0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402513"/>
    <w:multiLevelType w:val="multilevel"/>
    <w:tmpl w:val="2C3EB6E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7">
    <w:nsid w:val="6A2F5EB5"/>
    <w:multiLevelType w:val="hybridMultilevel"/>
    <w:tmpl w:val="FA5C37A8"/>
    <w:lvl w:ilvl="0" w:tplc="19D0C0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66A7F"/>
    <w:multiLevelType w:val="multilevel"/>
    <w:tmpl w:val="39F0192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B677D9"/>
    <w:multiLevelType w:val="multilevel"/>
    <w:tmpl w:val="2B887A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BD62593"/>
    <w:multiLevelType w:val="multilevel"/>
    <w:tmpl w:val="7FF2FD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0"/>
  </w:num>
  <w:num w:numId="5">
    <w:abstractNumId w:val="0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5"/>
  </w:num>
  <w:num w:numId="11">
    <w:abstractNumId w:val="18"/>
  </w:num>
  <w:num w:numId="12">
    <w:abstractNumId w:val="11"/>
  </w:num>
  <w:num w:numId="13">
    <w:abstractNumId w:val="15"/>
  </w:num>
  <w:num w:numId="14">
    <w:abstractNumId w:val="6"/>
  </w:num>
  <w:num w:numId="15">
    <w:abstractNumId w:val="7"/>
  </w:num>
  <w:num w:numId="16">
    <w:abstractNumId w:val="12"/>
  </w:num>
  <w:num w:numId="17">
    <w:abstractNumId w:val="1"/>
  </w:num>
  <w:num w:numId="18">
    <w:abstractNumId w:val="9"/>
  </w:num>
  <w:num w:numId="19">
    <w:abstractNumId w:val="17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43"/>
    <w:rsid w:val="000E7A9E"/>
    <w:rsid w:val="000F755E"/>
    <w:rsid w:val="00123801"/>
    <w:rsid w:val="00156FCD"/>
    <w:rsid w:val="001647DB"/>
    <w:rsid w:val="001778CA"/>
    <w:rsid w:val="001C10FE"/>
    <w:rsid w:val="001C2EA0"/>
    <w:rsid w:val="0020112B"/>
    <w:rsid w:val="0026261F"/>
    <w:rsid w:val="00296EC7"/>
    <w:rsid w:val="002A4EAD"/>
    <w:rsid w:val="002B4BEE"/>
    <w:rsid w:val="002D5750"/>
    <w:rsid w:val="003224E0"/>
    <w:rsid w:val="00324398"/>
    <w:rsid w:val="00330503"/>
    <w:rsid w:val="003A10B8"/>
    <w:rsid w:val="003E721E"/>
    <w:rsid w:val="003F1343"/>
    <w:rsid w:val="003F6081"/>
    <w:rsid w:val="0040131F"/>
    <w:rsid w:val="00404085"/>
    <w:rsid w:val="00425C21"/>
    <w:rsid w:val="004367B7"/>
    <w:rsid w:val="00460AAF"/>
    <w:rsid w:val="00465F7C"/>
    <w:rsid w:val="0047128D"/>
    <w:rsid w:val="00494458"/>
    <w:rsid w:val="00495CF7"/>
    <w:rsid w:val="004A2A05"/>
    <w:rsid w:val="004F1FAE"/>
    <w:rsid w:val="00513AE9"/>
    <w:rsid w:val="00541B40"/>
    <w:rsid w:val="00547932"/>
    <w:rsid w:val="00550ECD"/>
    <w:rsid w:val="00553899"/>
    <w:rsid w:val="00582A4F"/>
    <w:rsid w:val="005A78BF"/>
    <w:rsid w:val="005E2D2E"/>
    <w:rsid w:val="00641017"/>
    <w:rsid w:val="006A5A46"/>
    <w:rsid w:val="006A7E4E"/>
    <w:rsid w:val="006B279B"/>
    <w:rsid w:val="006B2C64"/>
    <w:rsid w:val="006B3F6F"/>
    <w:rsid w:val="006C1456"/>
    <w:rsid w:val="00772889"/>
    <w:rsid w:val="007E0629"/>
    <w:rsid w:val="00803FD2"/>
    <w:rsid w:val="00810B04"/>
    <w:rsid w:val="00824970"/>
    <w:rsid w:val="00841920"/>
    <w:rsid w:val="00842A0E"/>
    <w:rsid w:val="008448F0"/>
    <w:rsid w:val="00861C9C"/>
    <w:rsid w:val="00887958"/>
    <w:rsid w:val="008928B4"/>
    <w:rsid w:val="008A6A5A"/>
    <w:rsid w:val="008D6914"/>
    <w:rsid w:val="0094623F"/>
    <w:rsid w:val="009B5A19"/>
    <w:rsid w:val="009E1F53"/>
    <w:rsid w:val="00A97539"/>
    <w:rsid w:val="00B55AEC"/>
    <w:rsid w:val="00B62FB0"/>
    <w:rsid w:val="00B94E89"/>
    <w:rsid w:val="00BA0908"/>
    <w:rsid w:val="00BC71D1"/>
    <w:rsid w:val="00BE0CB9"/>
    <w:rsid w:val="00BF1956"/>
    <w:rsid w:val="00BF5492"/>
    <w:rsid w:val="00C61295"/>
    <w:rsid w:val="00C715FC"/>
    <w:rsid w:val="00C82602"/>
    <w:rsid w:val="00CB6FD4"/>
    <w:rsid w:val="00CD6D94"/>
    <w:rsid w:val="00D23A05"/>
    <w:rsid w:val="00D23BCC"/>
    <w:rsid w:val="00D55063"/>
    <w:rsid w:val="00D55EF2"/>
    <w:rsid w:val="00D66125"/>
    <w:rsid w:val="00D719A0"/>
    <w:rsid w:val="00DA2DB8"/>
    <w:rsid w:val="00DC22AA"/>
    <w:rsid w:val="00DE1D7A"/>
    <w:rsid w:val="00DE21F9"/>
    <w:rsid w:val="00DE3B69"/>
    <w:rsid w:val="00DE7043"/>
    <w:rsid w:val="00DF1C41"/>
    <w:rsid w:val="00DF5C61"/>
    <w:rsid w:val="00E1340A"/>
    <w:rsid w:val="00E346D6"/>
    <w:rsid w:val="00E34835"/>
    <w:rsid w:val="00EA6941"/>
    <w:rsid w:val="00EB280C"/>
    <w:rsid w:val="00ED11BF"/>
    <w:rsid w:val="00F11B0F"/>
    <w:rsid w:val="00F93B36"/>
    <w:rsid w:val="00FC6E66"/>
    <w:rsid w:val="00F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,"/>
  <w:listSeparator w:val=";"/>
  <w14:docId w14:val="0BB3D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jc w:val="both"/>
      <w:outlineLvl w:val="0"/>
    </w:pPr>
    <w:rPr>
      <w:b/>
      <w:color w:val="2E75B5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jc w:val="both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3FD"/>
  </w:style>
  <w:style w:type="character" w:customStyle="1" w:styleId="CommentTextChar">
    <w:name w:val="Comment Text Char"/>
    <w:basedOn w:val="DefaultParagraphFont"/>
    <w:link w:val="CommentText"/>
    <w:uiPriority w:val="99"/>
    <w:rsid w:val="0012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1E"/>
  </w:style>
  <w:style w:type="paragraph" w:styleId="Footer">
    <w:name w:val="footer"/>
    <w:basedOn w:val="Normal"/>
    <w:link w:val="Foot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1E"/>
  </w:style>
  <w:style w:type="table" w:styleId="TableGrid">
    <w:name w:val="Table Grid"/>
    <w:basedOn w:val="TableNormal"/>
    <w:uiPriority w:val="39"/>
    <w:rsid w:val="00D6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List,FooterText,List Paragraph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6C5022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numbered Char,Paragraphe de liste1 Char,列出段落 Char,列出段落1 Char,Bulletr List Paragraph Char,List Paragraph2 Char,List Paragraph21 Char,Párrafo de lista1 Char,Parágrafo da Lista1 Char"/>
    <w:link w:val="ListParagraph"/>
    <w:uiPriority w:val="34"/>
    <w:qFormat/>
    <w:locked/>
    <w:rsid w:val="00A9161C"/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D11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3B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2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jc w:val="both"/>
      <w:outlineLvl w:val="0"/>
    </w:pPr>
    <w:rPr>
      <w:b/>
      <w:color w:val="2E75B5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jc w:val="both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3FD"/>
  </w:style>
  <w:style w:type="character" w:customStyle="1" w:styleId="CommentTextChar">
    <w:name w:val="Comment Text Char"/>
    <w:basedOn w:val="DefaultParagraphFont"/>
    <w:link w:val="CommentText"/>
    <w:uiPriority w:val="99"/>
    <w:rsid w:val="0012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1E"/>
  </w:style>
  <w:style w:type="paragraph" w:styleId="Footer">
    <w:name w:val="footer"/>
    <w:basedOn w:val="Normal"/>
    <w:link w:val="Foot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1E"/>
  </w:style>
  <w:style w:type="table" w:styleId="TableGrid">
    <w:name w:val="Table Grid"/>
    <w:basedOn w:val="TableNormal"/>
    <w:uiPriority w:val="39"/>
    <w:rsid w:val="00D6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List,FooterText,List Paragraph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6C5022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numbered Char,Paragraphe de liste1 Char,列出段落 Char,列出段落1 Char,Bulletr List Paragraph Char,List Paragraph2 Char,List Paragraph21 Char,Párrafo de lista1 Char,Parágrafo da Lista1 Char"/>
    <w:link w:val="ListParagraph"/>
    <w:uiPriority w:val="34"/>
    <w:qFormat/>
    <w:locked/>
    <w:rsid w:val="00A9161C"/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D11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3B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2725">
          <w:marLeft w:val="-2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Pm9fMQa3R5KOodJA5mfObUM7g==">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FF026A-DF2A-A441-B9C2-0162D1D7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Kim</dc:creator>
  <cp:lastModifiedBy>Guest User</cp:lastModifiedBy>
  <cp:revision>61</cp:revision>
  <dcterms:created xsi:type="dcterms:W3CDTF">2021-09-01T06:05:00Z</dcterms:created>
  <dcterms:modified xsi:type="dcterms:W3CDTF">2021-09-10T10:59:00Z</dcterms:modified>
</cp:coreProperties>
</file>