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113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 Profile and Grant Proposal</w:t>
      </w:r>
    </w:p>
    <w:p w:rsidR="00000000" w:rsidDel="00000000" w:rsidP="00000000" w:rsidRDefault="00000000" w:rsidRPr="00000000" w14:paraId="00000002">
      <w:pPr>
        <w:pStyle w:val="Title"/>
        <w:tabs>
          <w:tab w:val="left" w:pos="113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completed by the NGO submitting proposal)</w:t>
      </w:r>
    </w:p>
    <w:tbl>
      <w:tblPr>
        <w:tblStyle w:val="Table1"/>
        <w:tblW w:w="95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35"/>
        <w:tblGridChange w:id="0">
          <w:tblGrid>
            <w:gridCol w:w="953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 a) overview of the NGO, b) an outline of the activities the NGO is proposing solely for the purpose of building its internal capacity and c) provide UNFPA with sufficient evidence to show it meets the criteria outlined in section 3.2 of the Invitation for Proposals (IFP).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IFP.</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tbl>
      <w:tblPr>
        <w:tblStyle w:val="Table2"/>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07">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A.4. Fraud statement</w:t>
            </w:r>
          </w:p>
        </w:tc>
        <w:tc>
          <w:tcPr>
            <w:tcBorders>
              <w:left w:color="bdd7ee" w:space="0" w:sz="6" w:val="single"/>
            </w:tcBorders>
            <w:shd w:fill="d9d9d9" w:val="cle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tbl>
      <w:tblPr>
        <w:tblStyle w:val="Table3"/>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blHeader w:val="0"/>
        </w:trPr>
        <w:tc>
          <w:tcPr>
            <w:gridSpan w:val="3"/>
            <w:shd w:fill="002060" w:val="clear"/>
          </w:tcPr>
          <w:p w:rsidR="00000000" w:rsidDel="00000000" w:rsidP="00000000" w:rsidRDefault="00000000" w:rsidRPr="00000000" w14:paraId="00000026">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w:t>
            </w:r>
          </w:p>
        </w:tc>
        <w:tc>
          <w:tcPr>
            <w:tcBorders>
              <w:left w:color="bdd7ee" w:space="0" w:sz="6" w:val="single"/>
            </w:tcBorders>
            <w:shd w:fill="d9d9d9" w:val="clea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Staff capacity</w:t>
            </w:r>
          </w:p>
        </w:tc>
        <w:tc>
          <w:tcPr>
            <w:gridSpan w:val="2"/>
            <w:tcBorders>
              <w:left w:color="bdd7ee" w:space="0" w:sz="6" w:val="single"/>
            </w:tcBorders>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number of staff and key functions of core organization staff</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B.3 NGO mandate and background</w:t>
            </w:r>
          </w:p>
        </w:tc>
        <w:tc>
          <w:tcPr>
            <w:gridSpan w:val="2"/>
            <w:tcBorders>
              <w:left w:color="bdd7ee" w:space="0" w:sz="6" w:val="single"/>
            </w:tcBorders>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B.4 Available expertise and specialists</w:t>
            </w:r>
          </w:p>
        </w:tc>
        <w:tc>
          <w:tcPr>
            <w:gridSpan w:val="2"/>
            <w:tcBorders>
              <w:left w:color="bdd7ee" w:space="0" w:sz="6" w:val="single"/>
            </w:tcBorders>
          </w:tcPr>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Outline the technical and operational capacity of the organization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B.5 Credibility</w:t>
            </w:r>
          </w:p>
        </w:tc>
        <w:tc>
          <w:tcPr>
            <w:gridSpan w:val="2"/>
            <w:tcBorders>
              <w:left w:color="bdd7ee" w:space="0" w:sz="6" w:val="single"/>
            </w:tcBorders>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the NGO recognized is as credible by the government, and/or other key stakeholders/partners?</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gridSpan w:val="2"/>
            <w:shd w:fill="002060" w:val="clear"/>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Proposal title</w:t>
            </w:r>
          </w:p>
        </w:tc>
        <w:tc>
          <w:tcPr>
            <w:tcBorders>
              <w:left w:color="bdd7ee" w:space="0" w:sz="6" w:val="single"/>
            </w:tcBorders>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C.2 Proposed duration</w:t>
            </w:r>
          </w:p>
        </w:tc>
        <w:tc>
          <w:tcPr>
            <w:tcBorders>
              <w:left w:color="bdd7ee" w:space="0" w:sz="6" w:val="single"/>
            </w:tcBorders>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C.3 Proposed budget</w:t>
            </w:r>
          </w:p>
        </w:tc>
        <w:tc>
          <w:tcPr>
            <w:vMerge w:val="restart"/>
            <w:tcBorders>
              <w:left w:color="bdd7ee" w:space="0" w:sz="6" w:val="single"/>
            </w:tcBorders>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$30.000)</w:t>
            </w:r>
          </w:p>
        </w:tc>
      </w:tr>
      <w:tr>
        <w:trPr>
          <w:cantSplit w:val="0"/>
          <w:trHeight w:val="276" w:hRule="atLeast"/>
          <w:tblHeader w:val="0"/>
        </w:trPr>
        <w:tc>
          <w:tcPr>
            <w:vMerge w:val="continue"/>
            <w:tcBorders>
              <w:right w:color="bdd7ee" w:space="0" w:sz="6" w:val="single"/>
            </w:tcBorders>
            <w:shd w:fill="d9d9d9"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76" w:hRule="atLeast"/>
          <w:tblHeader w:val="0"/>
        </w:trPr>
        <w:tc>
          <w:tcPr>
            <w:vMerge w:val="continue"/>
            <w:tcBorders>
              <w:right w:color="bdd7ee" w:space="0" w:sz="6" w:val="single"/>
            </w:tcBorders>
            <w:shd w:fill="d9d9d9"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gridSpan w:val="2"/>
            <w:shd w:fill="002060" w:val="clear"/>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D.1 Summary of internal capacity to be strengthened</w:t>
            </w:r>
          </w:p>
        </w:tc>
        <w:tc>
          <w:tcPr>
            <w:tcBorders>
              <w:left w:color="bdd7ee" w:space="0" w:sz="6" w:val="single"/>
            </w:tcBorders>
          </w:tcPr>
          <w:p w:rsidR="00000000" w:rsidDel="00000000" w:rsidP="00000000" w:rsidRDefault="00000000" w:rsidRPr="00000000" w14:paraId="0000005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brief summary of the internal capacity to be strengthened. </w:t>
            </w:r>
          </w:p>
          <w:p w:rsidR="00000000" w:rsidDel="00000000" w:rsidP="00000000" w:rsidRDefault="00000000" w:rsidRPr="00000000" w14:paraId="0000005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should include a problem statement, the context and the rationale for the proposal: </w:t>
            </w:r>
            <w:r w:rsidDel="00000000" w:rsidR="00000000" w:rsidRPr="00000000">
              <w:rPr>
                <w:rtl w:val="0"/>
              </w:rPr>
            </w:r>
          </w:p>
          <w:p w:rsidR="00000000" w:rsidDel="00000000" w:rsidP="00000000" w:rsidRDefault="00000000" w:rsidRPr="00000000" w14:paraId="00000054">
            <w:pPr>
              <w:numPr>
                <w:ilvl w:val="0"/>
                <w:numId w:val="1"/>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Overview of the gaps and needs in the internal capacity of the NGO;</w:t>
            </w:r>
          </w:p>
          <w:p w:rsidR="00000000" w:rsidDel="00000000" w:rsidP="00000000" w:rsidRDefault="00000000" w:rsidRPr="00000000" w14:paraId="00000055">
            <w:pPr>
              <w:numPr>
                <w:ilvl w:val="0"/>
                <w:numId w:val="1"/>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the gaps and needs is linked to NGO’s priorities and policies; and</w:t>
            </w:r>
          </w:p>
          <w:p w:rsidR="00000000" w:rsidDel="00000000" w:rsidP="00000000" w:rsidRDefault="00000000" w:rsidRPr="00000000" w14:paraId="00000056">
            <w:pPr>
              <w:numPr>
                <w:ilvl w:val="0"/>
                <w:numId w:val="1"/>
              </w:numPr>
              <w:ind w:left="250" w:hanging="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relevance of the proposal in addressing gaps and needs in the internal capacity of the NGO</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D.2 Expected results</w:t>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this proposal will achieve - its objectives and expected results. Please kindly refer to the results in the Background Document 1.3.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D.3 Description of activities and budget</w:t>
            </w:r>
          </w:p>
        </w:tc>
        <w:tc>
          <w:tcPr/>
          <w:p w:rsidR="00000000" w:rsidDel="00000000" w:rsidP="00000000" w:rsidRDefault="00000000" w:rsidRPr="00000000" w14:paraId="0000005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under each result category and associated budget. </w:t>
            </w:r>
          </w:p>
          <w:p w:rsidR="00000000" w:rsidDel="00000000" w:rsidP="00000000" w:rsidRDefault="00000000" w:rsidRPr="00000000" w14:paraId="0000005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applicant may propose activities under below results: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In-house operational capacity is strengthened</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In-house digital capacity building is strengthened</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In-house technical human resources capacity building is strengthened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D.5 Gender, Equity and Sustainability (optional)</w:t>
            </w:r>
          </w:p>
        </w:tc>
        <w:tc>
          <w:tcPr>
            <w:tcBorders>
              <w:left w:color="bdd7ee" w:space="0" w:sz="6" w:val="single"/>
            </w:tcBorders>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 briefly the practical measures taken in the proposal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D.6 Environmental impact</w:t>
            </w:r>
          </w:p>
        </w:tc>
        <w:tc>
          <w:tcPr>
            <w:tcBorders>
              <w:left w:color="bdd7ee" w:space="0" w:sz="6" w:val="single"/>
            </w:tcBorders>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likely environmental impact of the proposal,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D.7 Other partners involved</w:t>
            </w:r>
          </w:p>
        </w:tc>
        <w:tc>
          <w:tcPr>
            <w:tcBorders>
              <w:left w:color="bdd7ee" w:space="0" w:sz="6" w:val="single"/>
            </w:tcBorders>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outlines other partners who have a role in the implementation of the proposal, including potential sub-contractees and other organization providing technical and financial support for the NGO’s internal capacity building</w:t>
            </w:r>
            <w:r w:rsidDel="00000000" w:rsidR="00000000" w:rsidRPr="00000000">
              <w:rPr>
                <w:rtl w:val="0"/>
              </w:rPr>
            </w:r>
          </w:p>
        </w:tc>
      </w:tr>
      <w:tr>
        <w:trPr>
          <w:cantSplit w:val="0"/>
          <w:trHeight w:val="687" w:hRule="atLeast"/>
          <w:tblHeader w:val="0"/>
        </w:trPr>
        <w:tc>
          <w:tcPr>
            <w:tcBorders>
              <w:right w:color="bdd7ee" w:space="0" w:sz="6" w:val="single"/>
            </w:tcBorders>
            <w:shd w:fill="d9d9d9" w:val="clear"/>
          </w:tcPr>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D.9 Additional documentation</w:t>
            </w:r>
          </w:p>
        </w:tc>
        <w:tc>
          <w:tcPr>
            <w:tcBorders>
              <w:left w:color="bdd7ee" w:space="0" w:sz="6" w:val="single"/>
            </w:tcBorders>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980"/>
        <w:tblGridChange w:id="0">
          <w:tblGrid>
            <w:gridCol w:w="1695"/>
            <w:gridCol w:w="7980"/>
          </w:tblGrid>
        </w:tblGridChange>
      </w:tblGrid>
      <w:tr>
        <w:trPr>
          <w:cantSplit w:val="0"/>
          <w:tblHeader w:val="0"/>
        </w:trPr>
        <w:tc>
          <w:tcPr>
            <w:gridSpan w:val="2"/>
            <w:shd w:fill="002060" w:val="clea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Risks</w:t>
            </w:r>
          </w:p>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Monitoring </w:t>
            </w:r>
          </w:p>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bl>
      <w:tblPr>
        <w:tblStyle w:val="Table7"/>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980"/>
        <w:tblGridChange w:id="0">
          <w:tblGrid>
            <w:gridCol w:w="1695"/>
            <w:gridCol w:w="7980"/>
          </w:tblGrid>
        </w:tblGridChange>
      </w:tblGrid>
      <w:tr>
        <w:trPr>
          <w:cantSplit w:val="0"/>
          <w:tblHeader w:val="0"/>
        </w:trPr>
        <w:tc>
          <w:tcPr>
            <w:gridSpan w:val="2"/>
            <w:shd w:fill="002060" w:val="clea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7D">
      <w:pPr>
        <w:rPr/>
        <w:sectPr>
          <w:footerReference r:id="rId7" w:type="default"/>
          <w:pgSz w:h="15840" w:w="12240" w:orient="portrait"/>
          <w:pgMar w:bottom="1440" w:top="720" w:left="1440" w:right="1440" w:header="720" w:footer="720"/>
          <w:pgNumType w:start="1"/>
        </w:sect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14380.0" w:type="dxa"/>
        <w:jc w:val="left"/>
        <w:tblInd w:w="0.0" w:type="dxa"/>
        <w:tblLayout w:type="fixed"/>
        <w:tblLook w:val="0400"/>
      </w:tblPr>
      <w:tblGrid>
        <w:gridCol w:w="1245"/>
        <w:gridCol w:w="6215"/>
        <w:gridCol w:w="3060"/>
        <w:gridCol w:w="1530"/>
        <w:gridCol w:w="992"/>
        <w:gridCol w:w="541"/>
        <w:gridCol w:w="797"/>
        <w:tblGridChange w:id="0">
          <w:tblGrid>
            <w:gridCol w:w="1245"/>
            <w:gridCol w:w="6215"/>
            <w:gridCol w:w="3060"/>
            <w:gridCol w:w="1530"/>
            <w:gridCol w:w="992"/>
            <w:gridCol w:w="541"/>
            <w:gridCol w:w="797"/>
          </w:tblGrid>
        </w:tblGridChange>
      </w:tblGrid>
      <w:tr>
        <w:trPr>
          <w:cantSplit w:val="0"/>
          <w:trHeight w:val="70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F">
            <w:pPr>
              <w:pStyle w:val="Title"/>
              <w:tabs>
                <w:tab w:val="left" w:pos="1134"/>
              </w:tabs>
              <w:rPr>
                <w:rFonts w:ascii="Calibri" w:cs="Calibri" w:eastAsia="Calibri" w:hAnsi="Calibri"/>
                <w:b w:val="0"/>
                <w:sz w:val="36"/>
                <w:szCs w:val="36"/>
              </w:rPr>
            </w:pPr>
            <w:r w:rsidDel="00000000" w:rsidR="00000000" w:rsidRPr="00000000">
              <w:rPr>
                <w:rFonts w:ascii="Times New Roman" w:cs="Times New Roman" w:eastAsia="Times New Roman" w:hAnsi="Times New Roman"/>
                <w:rtl w:val="0"/>
              </w:rPr>
              <w:t xml:space="preserve">Attachment II: SAMPLE BUDGET</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0cece" w:val="clear"/>
            <w:vAlign w:val="bottom"/>
          </w:tcPr>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 ID</w:t>
            </w:r>
          </w:p>
        </w:tc>
        <w:tc>
          <w:tcPr>
            <w:tcBorders>
              <w:top w:color="000000" w:space="0" w:sz="0" w:val="nil"/>
              <w:left w:color="000000" w:space="0" w:sz="0" w:val="nil"/>
              <w:bottom w:color="000000" w:space="0" w:sz="4" w:val="single"/>
              <w:right w:color="000000" w:space="0" w:sz="4" w:val="single"/>
            </w:tcBorders>
            <w:shd w:fill="d0cece" w:val="clear"/>
            <w:vAlign w:val="bottom"/>
          </w:tcPr>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 DESCRIPTION</w:t>
            </w:r>
          </w:p>
        </w:tc>
        <w:tc>
          <w:tcPr>
            <w:tcBorders>
              <w:top w:color="000000" w:space="0" w:sz="0" w:val="nil"/>
              <w:left w:color="000000" w:space="0" w:sz="0" w:val="nil"/>
              <w:bottom w:color="000000" w:space="0" w:sz="4" w:val="single"/>
              <w:right w:color="000000" w:space="0" w:sz="4" w:val="single"/>
            </w:tcBorders>
            <w:shd w:fill="d0cece" w:val="clear"/>
            <w:vAlign w:val="bottom"/>
          </w:tcPr>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Price</w:t>
            </w:r>
          </w:p>
        </w:tc>
        <w:tc>
          <w:tcPr>
            <w:tcBorders>
              <w:top w:color="000000" w:space="0" w:sz="0" w:val="nil"/>
              <w:left w:color="000000" w:space="0" w:sz="0" w:val="nil"/>
              <w:bottom w:color="000000" w:space="0" w:sz="4" w:val="single"/>
              <w:right w:color="000000" w:space="0" w:sz="4" w:val="single"/>
            </w:tcBorders>
            <w:shd w:fill="d0cece" w:val="clear"/>
            <w:vAlign w:val="bottom"/>
          </w:tcPr>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Day/Months</w:t>
            </w:r>
          </w:p>
        </w:tc>
        <w:tc>
          <w:tcPr>
            <w:tcBorders>
              <w:top w:color="000000" w:space="0" w:sz="0" w:val="nil"/>
              <w:left w:color="000000" w:space="0" w:sz="0" w:val="nil"/>
              <w:bottom w:color="000000" w:space="0" w:sz="4" w:val="single"/>
              <w:right w:color="000000" w:space="0" w:sz="4" w:val="single"/>
            </w:tcBorders>
            <w:shd w:fill="d0cece" w:val="clear"/>
            <w:vAlign w:val="bottom"/>
          </w:tcPr>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of People</w:t>
            </w:r>
          </w:p>
        </w:tc>
        <w:tc>
          <w:tcPr>
            <w:tcBorders>
              <w:top w:color="000000" w:space="0" w:sz="0" w:val="nil"/>
              <w:left w:color="000000" w:space="0" w:sz="0" w:val="nil"/>
              <w:bottom w:color="000000" w:space="0" w:sz="4" w:val="single"/>
              <w:right w:color="000000" w:space="0" w:sz="4" w:val="single"/>
            </w:tcBorders>
            <w:shd w:fill="d0cece" w:val="clear"/>
            <w:vAlign w:val="bottom"/>
          </w:tcPr>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w:t>
            </w:r>
          </w:p>
        </w:tc>
        <w:tc>
          <w:tcPr>
            <w:tcBorders>
              <w:top w:color="000000" w:space="0" w:sz="0" w:val="nil"/>
              <w:left w:color="000000" w:space="0" w:sz="0" w:val="nil"/>
              <w:bottom w:color="000000" w:space="0" w:sz="4" w:val="single"/>
              <w:right w:color="000000" w:space="0" w:sz="8" w:val="single"/>
            </w:tcBorders>
            <w:shd w:fill="d0cece" w:val="clear"/>
            <w:vAlign w:val="bottom"/>
          </w:tcPr>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debf7" w:val="clear"/>
            <w:vAlign w:val="bottom"/>
          </w:tcPr>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 1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IN-HOUSE OPERATIONAL CAPACITY IS STRENGTHENED</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8" w:val="single"/>
            </w:tcBorders>
            <w:shd w:fill="ddebf7" w:val="clear"/>
            <w:vAlign w:val="bottom"/>
          </w:tcPr>
          <w:p w:rsidR="00000000" w:rsidDel="00000000" w:rsidP="00000000" w:rsidRDefault="00000000" w:rsidRPr="00000000" w14:paraId="00000093">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ce4d6" w:val="clear"/>
            <w:vAlign w:val="bottom"/>
          </w:tcPr>
          <w:p w:rsidR="00000000" w:rsidDel="00000000" w:rsidP="00000000" w:rsidRDefault="00000000" w:rsidRPr="00000000" w14:paraId="0000009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Resources (please specify below)</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8" w:val="single"/>
            </w:tcBorders>
            <w:shd w:fill="fce4d6" w:val="clear"/>
            <w:vAlign w:val="bottom"/>
          </w:tcPr>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Finance/Accountant/Procurement Experts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Experts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Experts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Operator/Assistant/Secretary/Driver/etc.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B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ce4d6" w:val="clear"/>
            <w:vAlign w:val="bottom"/>
          </w:tcPr>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Procurement of services (please specify below)</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B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8" w:val="single"/>
            </w:tcBorders>
            <w:shd w:fill="fce4d6" w:val="clear"/>
            <w:vAlign w:val="bottom"/>
          </w:tcPr>
          <w:p w:rsidR="00000000" w:rsidDel="00000000" w:rsidP="00000000" w:rsidRDefault="00000000" w:rsidRPr="00000000" w14:paraId="000000B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office equipment and material (furniture, office supplies 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C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costs of NGO staff to leadership and management</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courses, project management, financial management, accounting, proposal</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strategic planning, RBM trainings/certificates 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C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transportation services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D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D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 of office maintenance costs and rental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D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D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registration or other required legal processes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E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debf7" w:val="clear"/>
            <w:vAlign w:val="bottom"/>
          </w:tcPr>
          <w:p w:rsidR="00000000" w:rsidDel="00000000" w:rsidP="00000000" w:rsidRDefault="00000000" w:rsidRPr="00000000" w14:paraId="000000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 2</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E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IN-HOUSE DIGITAL CAPACITY IS STRENGTHENED</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E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E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E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8" w:val="single"/>
            </w:tcBorders>
            <w:shd w:fill="ddebf7" w:val="clear"/>
            <w:vAlign w:val="bottom"/>
          </w:tcPr>
          <w:p w:rsidR="00000000" w:rsidDel="00000000" w:rsidP="00000000" w:rsidRDefault="00000000" w:rsidRPr="00000000" w14:paraId="000000E9">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Hiring of ICT expert/Web-designer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F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F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digital design services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F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Translation Fees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F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FF">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laptops, printers, scanners, cameras, phones 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0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06">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Software/ Subscriptions to applications (database, statistics, data security 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0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0D">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Hosting; Storage/Cloud; website services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1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14">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and Maintenance of existing digital platforms (LMS; remote services 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1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debf7" w:val="clear"/>
            <w:vAlign w:val="bottom"/>
          </w:tcPr>
          <w:p w:rsidR="00000000" w:rsidDel="00000000" w:rsidP="00000000" w:rsidRDefault="00000000" w:rsidRPr="00000000" w14:paraId="000001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 3</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IN-HOUSE TECHNICAL HUMAN RESOURCES CAPACITY </w:t>
            </w:r>
          </w:p>
          <w:p w:rsidR="00000000" w:rsidDel="00000000" w:rsidP="00000000" w:rsidRDefault="00000000" w:rsidRPr="00000000" w14:paraId="000001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BUILDING IS STRENGTHENED</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8" w:val="single"/>
            </w:tcBorders>
            <w:shd w:fill="ddebf7" w:val="clear"/>
            <w:vAlign w:val="bottom"/>
          </w:tcPr>
          <w:p w:rsidR="00000000" w:rsidDel="00000000" w:rsidP="00000000" w:rsidRDefault="00000000" w:rsidRPr="00000000" w14:paraId="00000122">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2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Hiring expertise on SRH; GBV; Population Dynamics to build in house capacity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2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2A">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of NGO staff to certified national/international trainings (on SRH, GBV, Population Dynamics, Demography, Emergency preparedness, MISP etc.) or the total cost of training workshops/sessions on these topics that are arranged by the NGO itself for their own staff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3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Covering NGO/CSO Membership fee to National/International Boards/Platforms/Networks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3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38">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of translation services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3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Printing and publishing services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4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debf7" w:val="clear"/>
            <w:vAlign w:val="bottom"/>
          </w:tcPr>
          <w:p w:rsidR="00000000" w:rsidDel="00000000" w:rsidP="00000000" w:rsidRDefault="00000000" w:rsidRPr="00000000" w14:paraId="00000146">
            <w:pP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RESULT 4</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COORDINATION AND MONITORING</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1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8" w:val="single"/>
            </w:tcBorders>
            <w:shd w:fill="ddebf7" w:val="clear"/>
            <w:vAlign w:val="bottom"/>
          </w:tcPr>
          <w:p w:rsidR="00000000" w:rsidDel="00000000" w:rsidP="00000000" w:rsidRDefault="00000000" w:rsidRPr="00000000" w14:paraId="0000014C">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Coordinator Salary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5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Assistant Salary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5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rPr>
          <w:cantSplit w:val="0"/>
          <w:trHeight w:val="300" w:hRule="atLeast"/>
          <w:tblHeader w:val="0"/>
        </w:trPr>
        <w:tc>
          <w:tcPr>
            <w:gridSpan w:val="6"/>
            <w:tcBorders>
              <w:top w:color="000000" w:space="0" w:sz="4" w:val="single"/>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15B">
            <w:pPr>
              <w:jc w:val="right"/>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highlight w:val="cyan"/>
                <w:rtl w:val="0"/>
              </w:rPr>
              <w:t xml:space="preserve">SUPPORT COST (MAX 5%)</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61">
            <w:pP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highlight w:val="cyan"/>
                <w:rtl w:val="0"/>
              </w:rPr>
              <w:t xml:space="preserve"> </w:t>
            </w:r>
          </w:p>
        </w:tc>
      </w:tr>
      <w:tr>
        <w:trPr>
          <w:cantSplit w:val="0"/>
          <w:trHeight w:val="315" w:hRule="atLeast"/>
          <w:tblHeader w:val="0"/>
        </w:trPr>
        <w:tc>
          <w:tcPr>
            <w:gridSpan w:val="6"/>
            <w:tcBorders>
              <w:top w:color="000000" w:space="0" w:sz="4" w:val="single"/>
              <w:left w:color="000000" w:space="0" w:sz="8" w:val="single"/>
              <w:bottom w:color="000000" w:space="0" w:sz="8" w:val="single"/>
              <w:right w:color="000000" w:space="0" w:sz="4" w:val="single"/>
            </w:tcBorders>
            <w:shd w:fill="ffc000" w:val="clear"/>
            <w:vAlign w:val="bottom"/>
          </w:tcPr>
          <w:p w:rsidR="00000000" w:rsidDel="00000000" w:rsidP="00000000" w:rsidRDefault="00000000" w:rsidRPr="00000000" w14:paraId="00000162">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GRAND TOTAL</w:t>
            </w:r>
          </w:p>
        </w:tc>
        <w:tc>
          <w:tcPr>
            <w:tcBorders>
              <w:top w:color="000000" w:space="0" w:sz="0" w:val="nil"/>
              <w:left w:color="000000" w:space="0" w:sz="0" w:val="nil"/>
              <w:bottom w:color="000000" w:space="0" w:sz="8" w:val="single"/>
              <w:right w:color="000000" w:space="0" w:sz="8" w:val="single"/>
            </w:tcBorders>
            <w:shd w:fill="ffc000" w:val="clear"/>
            <w:vAlign w:val="bottom"/>
          </w:tcPr>
          <w:p w:rsidR="00000000" w:rsidDel="00000000" w:rsidP="00000000" w:rsidRDefault="00000000" w:rsidRPr="00000000" w14:paraId="00000168">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0,00</w:t>
            </w:r>
          </w:p>
        </w:tc>
      </w:tr>
    </w:tbl>
    <w:p w:rsidR="00000000" w:rsidDel="00000000" w:rsidP="00000000" w:rsidRDefault="00000000" w:rsidRPr="00000000" w14:paraId="00000169">
      <w:pPr>
        <w:rPr>
          <w:rFonts w:ascii="Times New Roman" w:cs="Times New Roman" w:eastAsia="Times New Roman" w:hAnsi="Times New Roman"/>
          <w:b w:val="1"/>
        </w:rPr>
      </w:pPr>
      <w:r w:rsidDel="00000000" w:rsidR="00000000" w:rsidRPr="00000000">
        <w:rPr>
          <w:rtl w:val="0"/>
        </w:rPr>
      </w:r>
    </w:p>
    <w:sectPr>
      <w:type w:val="nextPage"/>
      <w:pgSz w:h="12240" w:w="15840" w:orient="landscape"/>
      <w:pgMar w:bottom="72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tabs>
        <w:tab w:val="center" w:pos="4680"/>
        <w:tab w:val="right" w:pos="9360"/>
      </w:tabs>
      <w:spacing w:after="708"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rsid w:val="006D73FE"/>
    <w:rPr>
      <w:rFonts w:ascii="Arial" w:cs="Arial" w:eastAsia="Arial" w:hAnsi="Arial"/>
      <w:color w:val="000000"/>
      <w:sz w:val="20"/>
      <w:szCs w:val="20"/>
    </w:rPr>
  </w:style>
  <w:style w:type="paragraph" w:styleId="Heading1">
    <w:name w:val="heading 1"/>
    <w:basedOn w:val="Normal"/>
    <w:next w:val="Normal"/>
    <w:link w:val="Heading1Char"/>
    <w:uiPriority w:val="9"/>
    <w:qFormat w:val="1"/>
    <w:rsid w:val="00727D56"/>
    <w:pPr>
      <w:keepNext w:val="1"/>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unhideWhenUsed w:val="1"/>
    <w:qFormat w:val="1"/>
    <w:rsid w:val="00727D56"/>
    <w:pPr>
      <w:keepNext w:val="1"/>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aliases w:val=" Char"/>
    <w:basedOn w:val="Normal"/>
    <w:next w:val="Normal"/>
    <w:link w:val="Heading3Char"/>
    <w:uiPriority w:val="9"/>
    <w:unhideWhenUsed w:val="1"/>
    <w:qFormat w:val="1"/>
    <w:rsid w:val="00727D56"/>
    <w:pPr>
      <w:keepNext w:val="1"/>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unhideWhenUsed w:val="1"/>
    <w:qFormat w:val="1"/>
    <w:rsid w:val="00727D56"/>
    <w:pPr>
      <w:keepNext w:val="1"/>
      <w:spacing w:after="60" w:before="240"/>
      <w:outlineLvl w:val="3"/>
    </w:pPr>
    <w:rPr>
      <w:rFonts w:cstheme="majorBidi"/>
      <w:b w:val="1"/>
      <w:bCs w:val="1"/>
      <w:sz w:val="28"/>
      <w:szCs w:val="28"/>
    </w:rPr>
  </w:style>
  <w:style w:type="paragraph" w:styleId="Heading5">
    <w:name w:val="heading 5"/>
    <w:basedOn w:val="Normal"/>
    <w:next w:val="Normal"/>
    <w:link w:val="Heading5Char"/>
    <w:uiPriority w:val="9"/>
    <w:unhideWhenUsed w:val="1"/>
    <w:qFormat w:val="1"/>
    <w:rsid w:val="00727D56"/>
    <w:pPr>
      <w:spacing w:after="60" w:before="240"/>
      <w:outlineLvl w:val="4"/>
    </w:pPr>
    <w:rPr>
      <w:rFonts w:cstheme="majorBidi"/>
      <w:b w:val="1"/>
      <w:bCs w:val="1"/>
      <w:i w:val="1"/>
      <w:iCs w:val="1"/>
      <w:sz w:val="26"/>
      <w:szCs w:val="26"/>
    </w:rPr>
  </w:style>
  <w:style w:type="paragraph" w:styleId="Heading6">
    <w:name w:val="heading 6"/>
    <w:basedOn w:val="Normal"/>
    <w:next w:val="Normal"/>
    <w:link w:val="Heading6Char"/>
    <w:uiPriority w:val="9"/>
    <w:unhideWhenUsed w:val="1"/>
    <w:qFormat w:val="1"/>
    <w:rsid w:val="00727D56"/>
    <w:pPr>
      <w:spacing w:after="60" w:before="240"/>
      <w:outlineLvl w:val="5"/>
    </w:pPr>
    <w:rPr>
      <w:rFonts w:cstheme="majorBidi"/>
      <w:b w:val="1"/>
      <w:bCs w:val="1"/>
      <w:sz w:val="22"/>
      <w:szCs w:val="22"/>
    </w:rPr>
  </w:style>
  <w:style w:type="paragraph" w:styleId="Heading7">
    <w:name w:val="heading 7"/>
    <w:basedOn w:val="Normal"/>
    <w:next w:val="Normal"/>
    <w:link w:val="Heading7Char"/>
    <w:uiPriority w:val="9"/>
    <w:unhideWhenUsed w:val="1"/>
    <w:qFormat w:val="1"/>
    <w:rsid w:val="00727D56"/>
    <w:pPr>
      <w:spacing w:after="60" w:before="240"/>
      <w:outlineLvl w:val="6"/>
    </w:pPr>
    <w:rPr>
      <w:rFonts w:cstheme="majorBidi"/>
    </w:rPr>
  </w:style>
  <w:style w:type="paragraph" w:styleId="Heading8">
    <w:name w:val="heading 8"/>
    <w:basedOn w:val="Normal"/>
    <w:next w:val="Normal"/>
    <w:link w:val="Heading8Char"/>
    <w:uiPriority w:val="9"/>
    <w:semiHidden w:val="1"/>
    <w:unhideWhenUsed w:val="1"/>
    <w:qFormat w:val="1"/>
    <w:rsid w:val="00727D56"/>
    <w:pPr>
      <w:spacing w:after="60" w:before="240"/>
      <w:outlineLvl w:val="7"/>
    </w:pPr>
    <w:rPr>
      <w:rFonts w:cstheme="majorBidi"/>
      <w:i w:val="1"/>
      <w:iCs w:val="1"/>
    </w:rPr>
  </w:style>
  <w:style w:type="paragraph" w:styleId="Heading9">
    <w:name w:val="heading 9"/>
    <w:basedOn w:val="Normal"/>
    <w:next w:val="Normal"/>
    <w:link w:val="Heading9Char"/>
    <w:uiPriority w:val="9"/>
    <w:semiHidden w:val="1"/>
    <w:unhideWhenUsed w:val="1"/>
    <w:qFormat w:val="1"/>
    <w:rsid w:val="00727D56"/>
    <w:p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27D56"/>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rsid w:val="00727D56"/>
    <w:rPr>
      <w:rFonts w:asciiTheme="majorHAnsi" w:cstheme="majorBidi" w:eastAsiaTheme="majorEastAsia" w:hAnsiTheme="majorHAnsi"/>
      <w:b w:val="1"/>
      <w:bCs w:val="1"/>
      <w:i w:val="1"/>
      <w:iCs w:val="1"/>
      <w:sz w:val="28"/>
      <w:szCs w:val="28"/>
    </w:rPr>
  </w:style>
  <w:style w:type="character" w:styleId="Heading3Char" w:customStyle="1">
    <w:name w:val="Heading 3 Char"/>
    <w:aliases w:val=" Char Char"/>
    <w:basedOn w:val="DefaultParagraphFont"/>
    <w:link w:val="Heading3"/>
    <w:uiPriority w:val="9"/>
    <w:rsid w:val="00727D56"/>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rsid w:val="00727D56"/>
    <w:rPr>
      <w:rFonts w:cstheme="majorBidi"/>
      <w:b w:val="1"/>
      <w:bCs w:val="1"/>
      <w:sz w:val="28"/>
      <w:szCs w:val="28"/>
    </w:rPr>
  </w:style>
  <w:style w:type="character" w:styleId="Heading5Char" w:customStyle="1">
    <w:name w:val="Heading 5 Char"/>
    <w:basedOn w:val="DefaultParagraphFont"/>
    <w:link w:val="Heading5"/>
    <w:uiPriority w:val="9"/>
    <w:rsid w:val="00727D56"/>
    <w:rPr>
      <w:rFonts w:cstheme="majorBidi"/>
      <w:b w:val="1"/>
      <w:bCs w:val="1"/>
      <w:i w:val="1"/>
      <w:iCs w:val="1"/>
      <w:sz w:val="26"/>
      <w:szCs w:val="26"/>
    </w:rPr>
  </w:style>
  <w:style w:type="character" w:styleId="Heading6Char" w:customStyle="1">
    <w:name w:val="Heading 6 Char"/>
    <w:basedOn w:val="DefaultParagraphFont"/>
    <w:link w:val="Heading6"/>
    <w:uiPriority w:val="9"/>
    <w:rsid w:val="00727D56"/>
    <w:rPr>
      <w:rFonts w:cstheme="majorBidi"/>
      <w:b w:val="1"/>
      <w:bCs w:val="1"/>
    </w:rPr>
  </w:style>
  <w:style w:type="character" w:styleId="Heading7Char" w:customStyle="1">
    <w:name w:val="Heading 7 Char"/>
    <w:basedOn w:val="DefaultParagraphFont"/>
    <w:link w:val="Heading7"/>
    <w:uiPriority w:val="9"/>
    <w:rsid w:val="00727D56"/>
    <w:rPr>
      <w:rFonts w:cstheme="majorBidi"/>
      <w:sz w:val="24"/>
      <w:szCs w:val="24"/>
    </w:rPr>
  </w:style>
  <w:style w:type="character" w:styleId="Heading8Char" w:customStyle="1">
    <w:name w:val="Heading 8 Char"/>
    <w:basedOn w:val="DefaultParagraphFont"/>
    <w:link w:val="Heading8"/>
    <w:uiPriority w:val="9"/>
    <w:semiHidden w:val="1"/>
    <w:rsid w:val="00727D56"/>
    <w:rPr>
      <w:rFonts w:cstheme="majorBidi"/>
      <w:i w:val="1"/>
      <w:iCs w:val="1"/>
      <w:sz w:val="24"/>
      <w:szCs w:val="24"/>
    </w:rPr>
  </w:style>
  <w:style w:type="character" w:styleId="Heading9Char" w:customStyle="1">
    <w:name w:val="Heading 9 Char"/>
    <w:basedOn w:val="DefaultParagraphFont"/>
    <w:link w:val="Heading9"/>
    <w:uiPriority w:val="9"/>
    <w:semiHidden w:val="1"/>
    <w:rsid w:val="00727D56"/>
    <w:rPr>
      <w:rFonts w:asciiTheme="majorHAnsi" w:cstheme="majorBidi" w:eastAsiaTheme="majorEastAsia" w:hAnsiTheme="majorHAnsi"/>
    </w:rPr>
  </w:style>
  <w:style w:type="paragraph" w:styleId="Title">
    <w:name w:val="Title"/>
    <w:basedOn w:val="Normal"/>
    <w:next w:val="Normal"/>
    <w:link w:val="TitleChar"/>
    <w:qFormat w:val="1"/>
    <w:rsid w:val="00727D56"/>
    <w:pPr>
      <w:spacing w:after="60" w:before="240"/>
      <w:jc w:val="center"/>
      <w:outlineLvl w:val="0"/>
    </w:pPr>
    <w:rPr>
      <w:rFonts w:asciiTheme="majorHAnsi" w:cstheme="majorBidi" w:eastAsiaTheme="majorEastAsia" w:hAnsiTheme="majorHAnsi"/>
      <w:b w:val="1"/>
      <w:bCs w:val="1"/>
      <w:kern w:val="28"/>
      <w:sz w:val="32"/>
      <w:szCs w:val="32"/>
    </w:rPr>
  </w:style>
  <w:style w:type="character" w:styleId="TitleChar" w:customStyle="1">
    <w:name w:val="Title Char"/>
    <w:basedOn w:val="DefaultParagraphFont"/>
    <w:link w:val="Title"/>
    <w:uiPriority w:val="10"/>
    <w:rsid w:val="00727D56"/>
    <w:rPr>
      <w:rFonts w:asciiTheme="majorHAnsi" w:cstheme="majorBid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727D56"/>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val="1"/>
    <w:rsid w:val="00727D56"/>
    <w:rPr>
      <w:b w:val="1"/>
      <w:bCs w:val="1"/>
    </w:rPr>
  </w:style>
  <w:style w:type="character" w:styleId="Emphasis">
    <w:name w:val="Emphasis"/>
    <w:basedOn w:val="DefaultParagraphFont"/>
    <w:uiPriority w:val="20"/>
    <w:qFormat w:val="1"/>
    <w:rsid w:val="00727D56"/>
    <w:rPr>
      <w:rFonts w:asciiTheme="minorHAnsi" w:hAnsiTheme="minorHAnsi"/>
      <w:b w:val="1"/>
      <w:i w:val="1"/>
      <w:iCs w:val="1"/>
    </w:rPr>
  </w:style>
  <w:style w:type="paragraph" w:styleId="NoSpacing">
    <w:name w:val="No Spacing"/>
    <w:basedOn w:val="Normal"/>
    <w:link w:val="NoSpacingChar"/>
    <w:uiPriority w:val="1"/>
    <w:qFormat w:val="1"/>
    <w:rsid w:val="00727D56"/>
    <w:rPr>
      <w:szCs w:val="32"/>
    </w:rPr>
  </w:style>
  <w:style w:type="character" w:styleId="NoSpacingChar" w:customStyle="1">
    <w:name w:val="No Spacing Char"/>
    <w:basedOn w:val="DefaultParagraphFont"/>
    <w:link w:val="NoSpacing"/>
    <w:uiPriority w:val="1"/>
    <w:rsid w:val="00727D56"/>
    <w:rPr>
      <w:sz w:val="24"/>
      <w:szCs w:val="32"/>
    </w:rPr>
  </w:style>
  <w:style w:type="paragraph" w:styleId="ListParagraph">
    <w:name w:val="List Paragraph"/>
    <w:basedOn w:val="Normal"/>
    <w:uiPriority w:val="34"/>
    <w:qFormat w:val="1"/>
    <w:rsid w:val="00727D56"/>
    <w:pPr>
      <w:ind w:left="720"/>
      <w:contextualSpacing w:val="1"/>
    </w:pPr>
  </w:style>
  <w:style w:type="paragraph" w:styleId="Quote">
    <w:name w:val="Quote"/>
    <w:basedOn w:val="Normal"/>
    <w:next w:val="Normal"/>
    <w:link w:val="QuoteChar"/>
    <w:uiPriority w:val="29"/>
    <w:qFormat w:val="1"/>
    <w:rsid w:val="00727D56"/>
    <w:rPr>
      <w:rFonts w:cstheme="majorBidi"/>
      <w:i w:val="1"/>
    </w:rPr>
  </w:style>
  <w:style w:type="character" w:styleId="QuoteChar" w:customStyle="1">
    <w:name w:val="Quote Char"/>
    <w:basedOn w:val="DefaultParagraphFont"/>
    <w:link w:val="Quote"/>
    <w:uiPriority w:val="29"/>
    <w:rsid w:val="00727D56"/>
    <w:rPr>
      <w:rFonts w:cstheme="majorBidi"/>
      <w:i w:val="1"/>
      <w:sz w:val="24"/>
      <w:szCs w:val="24"/>
    </w:rPr>
  </w:style>
  <w:style w:type="paragraph" w:styleId="IntenseQuote">
    <w:name w:val="Intense Quote"/>
    <w:basedOn w:val="Normal"/>
    <w:next w:val="Normal"/>
    <w:link w:val="IntenseQuoteChar"/>
    <w:uiPriority w:val="30"/>
    <w:qFormat w:val="1"/>
    <w:rsid w:val="00727D56"/>
    <w:pPr>
      <w:ind w:left="720" w:right="720"/>
    </w:pPr>
    <w:rPr>
      <w:rFonts w:cstheme="majorBidi"/>
      <w:b w:val="1"/>
      <w:i w:val="1"/>
      <w:szCs w:val="22"/>
    </w:rPr>
  </w:style>
  <w:style w:type="character" w:styleId="IntenseQuoteChar" w:customStyle="1">
    <w:name w:val="Intense Quote Char"/>
    <w:basedOn w:val="DefaultParagraphFont"/>
    <w:link w:val="IntenseQuote"/>
    <w:uiPriority w:val="30"/>
    <w:rsid w:val="00727D56"/>
    <w:rPr>
      <w:rFonts w:cstheme="majorBidi"/>
      <w:b w:val="1"/>
      <w:i w:val="1"/>
      <w:sz w:val="24"/>
    </w:rPr>
  </w:style>
  <w:style w:type="character" w:styleId="SubtleEmphasis">
    <w:name w:val="Subtle Emphasis"/>
    <w:uiPriority w:val="19"/>
    <w:qFormat w:val="1"/>
    <w:rsid w:val="00727D56"/>
    <w:rPr>
      <w:i w:val="1"/>
      <w:color w:val="5a5a5a" w:themeColor="text1" w:themeTint="0000A5"/>
    </w:rPr>
  </w:style>
  <w:style w:type="character" w:styleId="IntenseEmphasis">
    <w:name w:val="Intense Emphasis"/>
    <w:basedOn w:val="DefaultParagraphFont"/>
    <w:uiPriority w:val="21"/>
    <w:qFormat w:val="1"/>
    <w:rsid w:val="00727D56"/>
    <w:rPr>
      <w:b w:val="1"/>
      <w:i w:val="1"/>
      <w:sz w:val="24"/>
      <w:szCs w:val="24"/>
      <w:u w:val="single"/>
    </w:rPr>
  </w:style>
  <w:style w:type="character" w:styleId="SubtleReference">
    <w:name w:val="Subtle Reference"/>
    <w:basedOn w:val="DefaultParagraphFont"/>
    <w:uiPriority w:val="31"/>
    <w:qFormat w:val="1"/>
    <w:rsid w:val="00727D56"/>
    <w:rPr>
      <w:sz w:val="24"/>
      <w:szCs w:val="24"/>
      <w:u w:val="single"/>
    </w:rPr>
  </w:style>
  <w:style w:type="character" w:styleId="IntenseReference">
    <w:name w:val="Intense Reference"/>
    <w:basedOn w:val="DefaultParagraphFont"/>
    <w:uiPriority w:val="32"/>
    <w:qFormat w:val="1"/>
    <w:rsid w:val="00727D56"/>
    <w:rPr>
      <w:b w:val="1"/>
      <w:sz w:val="24"/>
      <w:u w:val="single"/>
    </w:rPr>
  </w:style>
  <w:style w:type="character" w:styleId="BookTitle">
    <w:name w:val="Book Title"/>
    <w:basedOn w:val="DefaultParagraphFont"/>
    <w:uiPriority w:val="33"/>
    <w:qFormat w:val="1"/>
    <w:rsid w:val="00727D56"/>
    <w:rPr>
      <w:rFonts w:asciiTheme="majorHAnsi" w:eastAsiaTheme="majorEastAsia" w:hAnsiTheme="majorHAnsi"/>
      <w:b w:val="1"/>
      <w:i w:val="1"/>
      <w:sz w:val="24"/>
      <w:szCs w:val="24"/>
    </w:rPr>
  </w:style>
  <w:style w:type="paragraph" w:styleId="TOCHeading">
    <w:name w:val="TOC Heading"/>
    <w:basedOn w:val="Heading1"/>
    <w:next w:val="Normal"/>
    <w:uiPriority w:val="39"/>
    <w:unhideWhenUsed w:val="1"/>
    <w:qFormat w:val="1"/>
    <w:rsid w:val="00727D56"/>
    <w:pPr>
      <w:outlineLvl w:val="9"/>
    </w:pPr>
  </w:style>
  <w:style w:type="table" w:styleId="TableGrid">
    <w:name w:val="Table Grid"/>
    <w:basedOn w:val="TableNormal"/>
    <w:uiPriority w:val="39"/>
    <w:rsid w:val="006D73FE"/>
    <w:rPr>
      <w:rFonts w:ascii="Arial" w:cs="Arial" w:eastAsia="Arial" w:hAnsi="Arial"/>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B698F"/>
    <w:pPr>
      <w:tabs>
        <w:tab w:val="center" w:pos="4680"/>
        <w:tab w:val="right" w:pos="9360"/>
      </w:tabs>
    </w:pPr>
  </w:style>
  <w:style w:type="character" w:styleId="HeaderChar" w:customStyle="1">
    <w:name w:val="Header Char"/>
    <w:basedOn w:val="DefaultParagraphFont"/>
    <w:link w:val="Header"/>
    <w:uiPriority w:val="99"/>
    <w:rsid w:val="007B698F"/>
    <w:rPr>
      <w:rFonts w:ascii="Arial" w:cs="Arial" w:eastAsia="Arial" w:hAnsi="Arial"/>
      <w:color w:val="000000"/>
      <w:sz w:val="20"/>
      <w:szCs w:val="20"/>
    </w:rPr>
  </w:style>
  <w:style w:type="paragraph" w:styleId="Footer">
    <w:name w:val="footer"/>
    <w:basedOn w:val="Normal"/>
    <w:link w:val="FooterChar"/>
    <w:uiPriority w:val="99"/>
    <w:unhideWhenUsed w:val="1"/>
    <w:rsid w:val="007B698F"/>
    <w:pPr>
      <w:tabs>
        <w:tab w:val="center" w:pos="4680"/>
        <w:tab w:val="right" w:pos="9360"/>
      </w:tabs>
    </w:pPr>
  </w:style>
  <w:style w:type="character" w:styleId="FooterChar" w:customStyle="1">
    <w:name w:val="Footer Char"/>
    <w:basedOn w:val="DefaultParagraphFont"/>
    <w:link w:val="Footer"/>
    <w:uiPriority w:val="99"/>
    <w:rsid w:val="007B698F"/>
    <w:rPr>
      <w:rFonts w:ascii="Arial" w:cs="Arial" w:eastAsia="Arial" w:hAnsi="Arial"/>
      <w:color w:val="000000"/>
      <w:sz w:val="20"/>
      <w:szCs w:val="20"/>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rPr>
      <w:rFonts w:ascii="Arial" w:cs="Arial" w:eastAsia="Arial" w:hAnsi="Arial"/>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A/jpoUgh2hdKrbZ6zDsOzkwUQ==">AMUW2mUSCaqbVIEVLkFHwhmBD6JMskegGh1w2A93uzgs2HWzpVlkBFgUKUTU6Lb6vxv19sn8AkurHi7g4x+BT6rp2JsGRYJcL9fyik14hdS5nQf/mbm75Tdb0fQkzIjL5EuJbSXoIQaBWhyzSqvk7j02851/B+BAY0jJlK5B59GsEflsVWpNtA+NlZL2PTnkB4cWt+i6vSVqS9KNqHy8dLPGrlozZUsNAnMLioO3C0PyJtwlx2+cdTysxAHHgX319LoYBgKBZ0NnRjCxTh1lDlrJkN5zuoUt3B/8NbP6XpNm2FeRlpDO5vXPWmeylnH9iITsZQw3yokTwTSZp+If5NFBC8CaO42Q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2021-05-20T08:30:00Z</dcterms:created>
  <dc:creator>Fatma Hacioglu</dc:creator>
</cp:coreProperties>
</file>